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24F6B" w14:textId="77777777" w:rsidR="00A26233" w:rsidRPr="00CA48CD" w:rsidRDefault="00A26233" w:rsidP="00A26233">
      <w:pPr>
        <w:spacing w:after="0" w:line="240" w:lineRule="auto"/>
        <w:jc w:val="center"/>
        <w:rPr>
          <w:rFonts w:ascii="Century Gothic" w:eastAsia="Calibri" w:hAnsi="Century Gothic" w:cs="Arial"/>
          <w:b/>
          <w:kern w:val="0"/>
          <w:sz w:val="28"/>
          <w:szCs w:val="28"/>
          <w:u w:val="single"/>
          <w14:ligatures w14:val="none"/>
        </w:rPr>
      </w:pPr>
      <w:r w:rsidRPr="00CA48CD">
        <w:rPr>
          <w:rFonts w:ascii="Century Gothic" w:eastAsia="Calibri" w:hAnsi="Century Gothic" w:cs="Arial"/>
          <w:b/>
          <w:kern w:val="0"/>
          <w:sz w:val="28"/>
          <w:szCs w:val="28"/>
          <w:u w:val="single"/>
          <w14:ligatures w14:val="none"/>
        </w:rPr>
        <w:t>Segunda-feira da Semana Santa</w:t>
      </w:r>
    </w:p>
    <w:p w14:paraId="55CD6C93" w14:textId="77777777" w:rsidR="00A26233" w:rsidRPr="00A26233" w:rsidRDefault="00A26233" w:rsidP="00A26233">
      <w:pPr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16"/>
          <w:szCs w:val="16"/>
          <w:u w:val="single"/>
          <w14:ligatures w14:val="none"/>
        </w:rPr>
      </w:pPr>
    </w:p>
    <w:p w14:paraId="2499BFC4" w14:textId="77777777" w:rsidR="00CA48CD" w:rsidRPr="00CA48CD" w:rsidRDefault="00CA48CD" w:rsidP="00CA48CD">
      <w:pPr>
        <w:spacing w:after="0" w:line="240" w:lineRule="auto"/>
        <w:jc w:val="center"/>
        <w:rPr>
          <w:rFonts w:ascii="Century Gothic" w:eastAsia="Calibri" w:hAnsi="Century Gothic" w:cs="Times New Roman"/>
          <w:b/>
          <w:i/>
          <w:iCs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Times New Roman"/>
          <w:b/>
          <w:i/>
          <w:iCs/>
          <w:kern w:val="0"/>
          <w:sz w:val="20"/>
          <w:szCs w:val="20"/>
          <w14:ligatures w14:val="none"/>
        </w:rPr>
        <w:t>Casa, lugar nobre para a vivência da “amizade social”</w:t>
      </w:r>
    </w:p>
    <w:p w14:paraId="7A8158D5" w14:textId="77777777" w:rsidR="00A26233" w:rsidRPr="00A26233" w:rsidRDefault="00A26233" w:rsidP="00A26233">
      <w:pPr>
        <w:spacing w:after="0" w:line="240" w:lineRule="auto"/>
        <w:jc w:val="center"/>
        <w:rPr>
          <w:rFonts w:ascii="Garamond" w:eastAsia="Calibri" w:hAnsi="Garamond" w:cs="Times New Roman"/>
          <w:b/>
          <w:kern w:val="0"/>
          <w:sz w:val="16"/>
          <w:szCs w:val="16"/>
          <w:u w:val="single"/>
          <w14:ligatures w14:val="none"/>
        </w:rPr>
      </w:pPr>
    </w:p>
    <w:p w14:paraId="420E7B0B" w14:textId="77777777" w:rsidR="00CA48CD" w:rsidRPr="00DF641F" w:rsidRDefault="00CA48CD" w:rsidP="00CA48CD">
      <w:pPr>
        <w:spacing w:after="0" w:line="240" w:lineRule="auto"/>
        <w:jc w:val="both"/>
        <w:rPr>
          <w:rFonts w:ascii="Garamond" w:eastAsia="Calibri" w:hAnsi="Garamond" w:cs="Times New Roman"/>
          <w:kern w:val="0"/>
          <w:sz w:val="24"/>
          <w:szCs w:val="24"/>
          <w14:ligatures w14:val="none"/>
        </w:rPr>
      </w:pPr>
      <w:r w:rsidRPr="00DF641F"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  <w:t xml:space="preserve">O Evangelho de Jesus é experiência de </w:t>
      </w:r>
      <w:r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  <w:t>“</w:t>
      </w:r>
      <w:r w:rsidRPr="00DF641F">
        <w:rPr>
          <w:rFonts w:ascii="Garamond" w:eastAsia="SimSun" w:hAnsi="Garamond" w:cs="Times New Roman"/>
          <w:b/>
          <w:kern w:val="0"/>
          <w:sz w:val="24"/>
          <w:szCs w:val="24"/>
          <w:lang w:eastAsia="zh-CN"/>
          <w14:ligatures w14:val="none"/>
        </w:rPr>
        <w:t>casa</w:t>
      </w:r>
      <w:r>
        <w:rPr>
          <w:rFonts w:ascii="Garamond" w:eastAsia="SimSun" w:hAnsi="Garamond" w:cs="Times New Roman"/>
          <w:b/>
          <w:kern w:val="0"/>
          <w:sz w:val="24"/>
          <w:szCs w:val="24"/>
          <w:lang w:eastAsia="zh-CN"/>
          <w14:ligatures w14:val="none"/>
        </w:rPr>
        <w:t>”</w:t>
      </w:r>
      <w:r w:rsidRPr="00DF641F">
        <w:rPr>
          <w:rFonts w:ascii="Garamond" w:eastAsia="SimSun" w:hAnsi="Garamond" w:cs="Times New Roman"/>
          <w:b/>
          <w:kern w:val="0"/>
          <w:sz w:val="24"/>
          <w:szCs w:val="24"/>
          <w:lang w:eastAsia="zh-CN"/>
          <w14:ligatures w14:val="none"/>
        </w:rPr>
        <w:t>,</w:t>
      </w:r>
      <w:r w:rsidRPr="00DF641F"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  <w:t xml:space="preserve"> de </w:t>
      </w:r>
      <w:r w:rsidRPr="00DF641F">
        <w:rPr>
          <w:rFonts w:ascii="Garamond" w:eastAsia="SimSun" w:hAnsi="Garamond" w:cs="Times New Roman"/>
          <w:b/>
          <w:kern w:val="0"/>
          <w:sz w:val="24"/>
          <w:szCs w:val="24"/>
          <w:lang w:eastAsia="zh-CN"/>
          <w14:ligatures w14:val="none"/>
        </w:rPr>
        <w:t>encontro</w:t>
      </w:r>
      <w:r w:rsidRPr="00DF641F"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  <w:t xml:space="preserve"> e </w:t>
      </w:r>
      <w:r w:rsidRPr="00DF641F">
        <w:rPr>
          <w:rFonts w:ascii="Garamond" w:eastAsia="SimSun" w:hAnsi="Garamond" w:cs="Times New Roman"/>
          <w:b/>
          <w:kern w:val="0"/>
          <w:sz w:val="24"/>
          <w:szCs w:val="24"/>
          <w:lang w:eastAsia="zh-CN"/>
          <w14:ligatures w14:val="none"/>
        </w:rPr>
        <w:t>comunhão</w:t>
      </w:r>
      <w:r w:rsidRPr="00DF641F"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  <w:t>, de palavra para todos, lugar aberto à novidade do Reino</w:t>
      </w:r>
      <w:r w:rsidRPr="00DF641F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. Nessa casa vai sendo gestada a nova família de Jesus</w:t>
      </w:r>
      <w:r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, espaço aberto e de acolhida</w:t>
      </w:r>
      <w:r w:rsidRPr="00DF641F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. As comunidades cristãs devem recordar que não são um lugar religioso onde se vive da Lei, mas um lar onde se aprende a viver de maneira nova em torno a Jesus.</w:t>
      </w:r>
    </w:p>
    <w:p w14:paraId="40932CA0" w14:textId="77777777" w:rsidR="00CA48CD" w:rsidRPr="0023367D" w:rsidRDefault="00CA48CD" w:rsidP="00CA48CD">
      <w:pPr>
        <w:spacing w:after="0" w:line="240" w:lineRule="auto"/>
        <w:ind w:left="567"/>
        <w:jc w:val="both"/>
        <w:rPr>
          <w:rFonts w:ascii="Times New Roman" w:eastAsia="SimSun" w:hAnsi="Times New Roman" w:cs="Times New Roman"/>
          <w:kern w:val="0"/>
          <w:lang w:eastAsia="zh-CN"/>
          <w14:ligatures w14:val="none"/>
        </w:rPr>
      </w:pPr>
      <w:r w:rsidRPr="0023367D">
        <w:rPr>
          <w:rFonts w:ascii="Times New Roman" w:eastAsia="SimSun" w:hAnsi="Times New Roman" w:cs="Times New Roman"/>
          <w:kern w:val="0"/>
          <w:lang w:eastAsia="zh-CN"/>
          <w14:ligatures w14:val="none"/>
        </w:rPr>
        <w:t>A primitiva comunidade dos seguidores de Jesus não começou formando uma nova religião instituída, nem se preocupou com construções de templos ou com organizações hierarquizadas; ela se apresentou como uma federação de casas abertas, a partir dos pobres e para os pobres, criando redes de comunicação e de vida fraterna, casas-família, impulsionadas pelo testemunho e presença do Espírito do mesmo Jesus.</w:t>
      </w:r>
    </w:p>
    <w:p w14:paraId="6923CD31" w14:textId="77777777" w:rsidR="00CA48CD" w:rsidRPr="00DF641F" w:rsidRDefault="00CA48CD" w:rsidP="00CA48CD">
      <w:pPr>
        <w:spacing w:after="0" w:line="240" w:lineRule="auto"/>
        <w:ind w:left="567"/>
        <w:jc w:val="both"/>
        <w:rPr>
          <w:rFonts w:ascii="Times New Roman" w:eastAsia="SimSun" w:hAnsi="Times New Roman" w:cs="Times New Roman"/>
          <w:kern w:val="0"/>
          <w:lang w:eastAsia="zh-CN"/>
          <w14:ligatures w14:val="none"/>
        </w:rPr>
      </w:pPr>
      <w:r w:rsidRPr="00DF641F">
        <w:rPr>
          <w:rFonts w:ascii="Bookman Old Style" w:eastAsia="SimSun" w:hAnsi="Bookman Old Style" w:cs="Times New Roman"/>
          <w:i/>
          <w:kern w:val="0"/>
          <w:sz w:val="20"/>
          <w:szCs w:val="20"/>
          <w:lang w:eastAsia="zh-CN"/>
          <w14:ligatures w14:val="none"/>
        </w:rPr>
        <w:t>“Todos os que abraçavam a fé viviam unidos e possuíam tudo em comum... partiam o pão pelas casas e tomavam a refeição com alegria e simplicidade de coração”</w:t>
      </w:r>
      <w:r w:rsidRPr="00DF641F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 (At. 2,44-46).</w:t>
      </w:r>
    </w:p>
    <w:p w14:paraId="1D83AD31" w14:textId="77777777" w:rsidR="00CA48CD" w:rsidRPr="00DF641F" w:rsidRDefault="00CA48CD" w:rsidP="00CA48CD">
      <w:pPr>
        <w:spacing w:after="0" w:line="240" w:lineRule="auto"/>
        <w:ind w:left="567"/>
        <w:jc w:val="both"/>
        <w:rPr>
          <w:rFonts w:ascii="Times New Roman" w:eastAsia="SimSun" w:hAnsi="Times New Roman" w:cs="Times New Roman"/>
          <w:kern w:val="0"/>
          <w:lang w:eastAsia="zh-CN"/>
          <w14:ligatures w14:val="none"/>
        </w:rPr>
      </w:pPr>
      <w:r w:rsidRPr="00DF641F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A </w:t>
      </w:r>
      <w:r w:rsidRPr="00DF641F">
        <w:rPr>
          <w:rFonts w:ascii="Times New Roman" w:eastAsia="SimSun" w:hAnsi="Times New Roman" w:cs="Times New Roman"/>
          <w:b/>
          <w:kern w:val="0"/>
          <w:lang w:eastAsia="zh-CN"/>
          <w14:ligatures w14:val="none"/>
        </w:rPr>
        <w:t>casa</w:t>
      </w:r>
      <w:r w:rsidRPr="00DF641F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 deve ser escola de encontro e fraternidade</w:t>
      </w:r>
      <w:r>
        <w:rPr>
          <w:rFonts w:ascii="Times New Roman" w:eastAsia="SimSun" w:hAnsi="Times New Roman" w:cs="Times New Roman"/>
          <w:kern w:val="0"/>
          <w:lang w:eastAsia="zh-CN"/>
          <w14:ligatures w14:val="none"/>
        </w:rPr>
        <w:t>, lugar privilegiado para a vivência da “amizade social”</w:t>
      </w:r>
      <w:r w:rsidRPr="00DF641F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. A comunhão (comum união) </w:t>
      </w:r>
      <w:r>
        <w:rPr>
          <w:rFonts w:ascii="Times New Roman" w:eastAsia="SimSun" w:hAnsi="Times New Roman" w:cs="Times New Roman"/>
          <w:kern w:val="0"/>
          <w:lang w:eastAsia="zh-CN"/>
          <w14:ligatures w14:val="none"/>
        </w:rPr>
        <w:t>é</w:t>
      </w:r>
      <w:r w:rsidRPr="00DF641F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 celebra</w:t>
      </w:r>
      <w:r>
        <w:rPr>
          <w:rFonts w:ascii="Times New Roman" w:eastAsia="SimSun" w:hAnsi="Times New Roman" w:cs="Times New Roman"/>
          <w:kern w:val="0"/>
          <w:lang w:eastAsia="zh-CN"/>
          <w14:ligatures w14:val="none"/>
        </w:rPr>
        <w:t>da</w:t>
      </w:r>
      <w:r w:rsidRPr="00DF641F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 entre suas paredes que, em seguida, se expande para além de seus limites, despertando uma sensibilidade solidária.</w:t>
      </w:r>
    </w:p>
    <w:p w14:paraId="5F97E2DA" w14:textId="77777777" w:rsidR="00CA48CD" w:rsidRPr="00DF641F" w:rsidRDefault="00CA48CD" w:rsidP="00CA48CD">
      <w:pPr>
        <w:spacing w:after="0" w:line="240" w:lineRule="auto"/>
        <w:ind w:left="567"/>
        <w:jc w:val="both"/>
        <w:rPr>
          <w:rFonts w:ascii="Times New Roman" w:eastAsia="SimSun" w:hAnsi="Times New Roman" w:cs="Times New Roman"/>
          <w:kern w:val="0"/>
          <w:lang w:eastAsia="zh-CN"/>
          <w14:ligatures w14:val="none"/>
        </w:rPr>
      </w:pPr>
      <w:r w:rsidRPr="00DF641F">
        <w:rPr>
          <w:rFonts w:ascii="Times New Roman" w:eastAsia="SimSun" w:hAnsi="Times New Roman" w:cs="Times New Roman"/>
          <w:kern w:val="0"/>
          <w:lang w:eastAsia="zh-CN"/>
          <w14:ligatures w14:val="none"/>
        </w:rPr>
        <w:t>A casa prepara para a vida, pois é ali que os fundamentos de uma personalidade vão se solidificando.</w:t>
      </w:r>
    </w:p>
    <w:p w14:paraId="60E6ABEC" w14:textId="77777777" w:rsidR="00CA48CD" w:rsidRPr="00DF641F" w:rsidRDefault="00CA48CD" w:rsidP="00CA48CD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color w:val="4F81BD"/>
          <w:kern w:val="0"/>
          <w14:ligatures w14:val="none"/>
        </w:rPr>
      </w:pPr>
      <w:r w:rsidRPr="00DF641F">
        <w:rPr>
          <w:rFonts w:ascii="Times New Roman" w:eastAsia="SimSun" w:hAnsi="Times New Roman" w:cs="Times New Roman"/>
          <w:bCs/>
          <w:kern w:val="0"/>
          <w:lang w:eastAsia="zh-CN"/>
          <w14:ligatures w14:val="none"/>
        </w:rPr>
        <w:t>Para Jesus, ser “humano” é ser casa aberta e acolhedora.</w:t>
      </w:r>
    </w:p>
    <w:p w14:paraId="47A9BA68" w14:textId="7BCC5197" w:rsidR="00CA48CD" w:rsidRPr="00CA48CD" w:rsidRDefault="00CA48CD" w:rsidP="00CA48CD">
      <w:pPr>
        <w:spacing w:after="0" w:line="240" w:lineRule="auto"/>
        <w:ind w:left="567"/>
        <w:jc w:val="both"/>
        <w:rPr>
          <w:rFonts w:ascii="Times New Roman" w:eastAsia="SimSun" w:hAnsi="Times New Roman" w:cs="Times New Roman"/>
          <w:kern w:val="0"/>
          <w:lang w:eastAsia="zh-CN"/>
          <w14:ligatures w14:val="none"/>
        </w:rPr>
      </w:pPr>
      <w:r>
        <w:rPr>
          <w:rFonts w:ascii="Times New Roman" w:eastAsia="SimSun" w:hAnsi="Times New Roman" w:cs="Times New Roman"/>
          <w:kern w:val="0"/>
          <w:lang w:eastAsia="zh-CN"/>
          <w14:ligatures w14:val="none"/>
        </w:rPr>
        <w:t>Ele q</w:t>
      </w:r>
      <w:r w:rsidRPr="00CA48CD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uis construir sobre o mundo a nova Casa do Reino, aberta a todos, com pão, com palavra, com amor mútuo. Ele, que não teve onde reclinar a cabeça, quis que todos os homens e mulheres tivessem casa, família... cem vezes mais. </w:t>
      </w:r>
    </w:p>
    <w:p w14:paraId="1A573523" w14:textId="77777777" w:rsidR="00CA48CD" w:rsidRPr="00CA48CD" w:rsidRDefault="00CA48CD" w:rsidP="00A26233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</w:p>
    <w:p w14:paraId="1F418DA5" w14:textId="77777777" w:rsidR="00CA48CD" w:rsidRPr="00CE1445" w:rsidRDefault="00CA48CD" w:rsidP="00CA48CD">
      <w:pPr>
        <w:spacing w:after="0" w:line="240" w:lineRule="auto"/>
        <w:jc w:val="both"/>
        <w:rPr>
          <w:rFonts w:ascii="Garamond" w:eastAsia="Calibri" w:hAnsi="Garamond" w:cs="Times New Roman"/>
          <w:kern w:val="0"/>
          <w:sz w:val="24"/>
          <w:szCs w:val="24"/>
          <w14:ligatures w14:val="none"/>
        </w:rPr>
      </w:pPr>
      <w:r w:rsidRPr="00CE1445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Jesus, como itinerante, dá início a um </w:t>
      </w:r>
      <w:r w:rsidRPr="00CE1445">
        <w:rPr>
          <w:rFonts w:ascii="Garamond" w:eastAsia="Calibri" w:hAnsi="Garamond" w:cs="Times New Roman"/>
          <w:b/>
          <w:i/>
          <w:kern w:val="0"/>
          <w:sz w:val="24"/>
          <w:szCs w:val="24"/>
          <w14:ligatures w14:val="none"/>
        </w:rPr>
        <w:t>“movimento de casas”.</w:t>
      </w:r>
      <w:r w:rsidRPr="00CE1445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 É que a casa acaba sendo o espaço alternativo que melhor corresponde à atuação do Mestre, enquanto ponto de partida e de chegada de sua missão itinerante. É a partir das casas que Jesus exerce, à margem do que está estabelecido, sua autoridade em favor da vida, sem depender de instituições e funções previamente normatizadas. </w:t>
      </w:r>
    </w:p>
    <w:p w14:paraId="30E3BA46" w14:textId="77777777" w:rsidR="00CA48CD" w:rsidRPr="00BE19DA" w:rsidRDefault="00CA48CD" w:rsidP="00CA48CD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DF641F">
        <w:rPr>
          <w:rFonts w:ascii="Times New Roman" w:eastAsia="Calibri" w:hAnsi="Times New Roman" w:cs="Times New Roman"/>
          <w:kern w:val="0"/>
          <w14:ligatures w14:val="none"/>
        </w:rPr>
        <w:t xml:space="preserve">Sua maneira de se relacionar com as pessoas marginalizadas e excluídas põe em marcha um movimento de inclusão onde, uma </w:t>
      </w:r>
      <w:r w:rsidRPr="00DF641F">
        <w:rPr>
          <w:rFonts w:ascii="Times New Roman" w:eastAsia="Calibri" w:hAnsi="Times New Roman" w:cs="Times New Roman"/>
          <w:b/>
          <w:i/>
          <w:kern w:val="0"/>
          <w14:ligatures w14:val="none"/>
        </w:rPr>
        <w:t>casa acolhedora</w:t>
      </w:r>
      <w:r w:rsidRPr="00DF641F">
        <w:rPr>
          <w:rFonts w:ascii="Times New Roman" w:eastAsia="Calibri" w:hAnsi="Times New Roman" w:cs="Times New Roman"/>
          <w:kern w:val="0"/>
          <w14:ligatures w14:val="none"/>
        </w:rPr>
        <w:t xml:space="preserve"> e uma </w:t>
      </w:r>
      <w:r w:rsidRPr="00DF641F">
        <w:rPr>
          <w:rFonts w:ascii="Times New Roman" w:eastAsia="Calibri" w:hAnsi="Times New Roman" w:cs="Times New Roman"/>
          <w:b/>
          <w:i/>
          <w:kern w:val="0"/>
          <w14:ligatures w14:val="none"/>
        </w:rPr>
        <w:t>mesa partilhada</w:t>
      </w:r>
      <w:r w:rsidRPr="00DF641F">
        <w:rPr>
          <w:rFonts w:ascii="Times New Roman" w:eastAsia="Calibri" w:hAnsi="Times New Roman" w:cs="Times New Roman"/>
          <w:kern w:val="0"/>
          <w14:ligatures w14:val="none"/>
        </w:rPr>
        <w:t xml:space="preserve"> com os menos favorecidos, </w:t>
      </w:r>
      <w:r w:rsidRPr="00BE19DA">
        <w:rPr>
          <w:rFonts w:ascii="Times New Roman" w:eastAsia="Calibri" w:hAnsi="Times New Roman" w:cs="Times New Roman"/>
          <w:kern w:val="0"/>
          <w14:ligatures w14:val="none"/>
        </w:rPr>
        <w:t xml:space="preserve">esvaziam </w:t>
      </w:r>
      <w:r w:rsidRPr="00DF641F">
        <w:rPr>
          <w:rFonts w:ascii="Times New Roman" w:eastAsia="Calibri" w:hAnsi="Times New Roman" w:cs="Times New Roman"/>
          <w:kern w:val="0"/>
          <w14:ligatures w14:val="none"/>
        </w:rPr>
        <w:t>qualquer pretensão de poder, de prestígio, de situar-se acima dos outros, devolvendo a todos a dignidade perdida.</w:t>
      </w:r>
    </w:p>
    <w:p w14:paraId="3D0BF262" w14:textId="77777777" w:rsidR="00CA48CD" w:rsidRPr="00CA48CD" w:rsidRDefault="00CA48CD" w:rsidP="00A26233">
      <w:pPr>
        <w:spacing w:after="0" w:line="240" w:lineRule="auto"/>
        <w:jc w:val="both"/>
        <w:rPr>
          <w:rFonts w:ascii="Century Gothic" w:eastAsia="Calibri" w:hAnsi="Century Gothic" w:cs="Arial"/>
          <w:kern w:val="0"/>
          <w:sz w:val="16"/>
          <w:szCs w:val="16"/>
          <w14:ligatures w14:val="none"/>
        </w:rPr>
      </w:pPr>
    </w:p>
    <w:p w14:paraId="4F39E4B4" w14:textId="798D4E90" w:rsidR="00A26233" w:rsidRPr="00CA48CD" w:rsidRDefault="00A26233" w:rsidP="00A26233">
      <w:pPr>
        <w:spacing w:after="0" w:line="240" w:lineRule="auto"/>
        <w:jc w:val="both"/>
        <w:rPr>
          <w:rFonts w:ascii="Century Gothic" w:eastAsia="Calibri" w:hAnsi="Century Gothic" w:cs="Arial"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>+ Busque o seu “lugar sagrado” para iniciar a sua oração; pacifique o seu coração, respirando em profundidade ou ouvindo os sons ao seu redor; faça sua oração preparatória, a composição vendo o lugar e a graça a ser suplicada.</w:t>
      </w:r>
    </w:p>
    <w:p w14:paraId="7B07BB02" w14:textId="77777777" w:rsidR="00A26233" w:rsidRPr="00CA48CD" w:rsidRDefault="00A26233" w:rsidP="00A26233">
      <w:pPr>
        <w:spacing w:after="0" w:line="240" w:lineRule="auto"/>
        <w:jc w:val="both"/>
        <w:rPr>
          <w:rFonts w:ascii="Century Gothic" w:eastAsia="Calibri" w:hAnsi="Century Gothic" w:cs="Arial"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>+ Antes de entrar em contemplação, leia serenamente os “pontos” abaixo:</w:t>
      </w:r>
    </w:p>
    <w:p w14:paraId="729E31F6" w14:textId="77777777" w:rsidR="00A26233" w:rsidRPr="00CA48CD" w:rsidRDefault="00A26233" w:rsidP="00A26233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</w:p>
    <w:p w14:paraId="39EF9C7C" w14:textId="7F96355D" w:rsidR="00A26233" w:rsidRPr="00CA48CD" w:rsidRDefault="00A26233" w:rsidP="00A26233">
      <w:pPr>
        <w:spacing w:after="0" w:line="240" w:lineRule="auto"/>
        <w:jc w:val="both"/>
        <w:rPr>
          <w:rFonts w:ascii="Garamond" w:eastAsia="SimSun" w:hAnsi="Garamond" w:cs="Arial"/>
          <w:kern w:val="0"/>
          <w:sz w:val="24"/>
          <w:szCs w:val="24"/>
          <w:lang w:eastAsia="zh-CN"/>
          <w14:ligatures w14:val="none"/>
        </w:rPr>
      </w:pPr>
      <w:r w:rsidRPr="00CA48CD">
        <w:rPr>
          <w:rFonts w:ascii="Garamond" w:eastAsia="Calibri" w:hAnsi="Garamond" w:cs="Arial"/>
          <w:kern w:val="0"/>
          <w:sz w:val="24"/>
          <w:szCs w:val="24"/>
          <w14:ligatures w14:val="none"/>
        </w:rPr>
        <w:t>-</w:t>
      </w:r>
      <w:r w:rsidR="00CE1445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</w:t>
      </w:r>
      <w:r w:rsidRPr="00CA48CD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Neste início de Semana Santa, o Espírito nos leva a viver </w:t>
      </w:r>
      <w:r w:rsidRPr="00CA48CD">
        <w:rPr>
          <w:rFonts w:ascii="Garamond" w:eastAsia="Calibri" w:hAnsi="Garamond" w:cs="Arial"/>
          <w:b/>
          <w:kern w:val="0"/>
          <w:sz w:val="24"/>
          <w:szCs w:val="24"/>
          <w14:ligatures w14:val="none"/>
        </w:rPr>
        <w:t>Betânia,</w:t>
      </w:r>
      <w:r w:rsidRPr="00CA48CD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a ser Betânia, a assumir Betânia. Ali acontece uma</w:t>
      </w:r>
      <w:r w:rsidRPr="00CA48CD">
        <w:rPr>
          <w:rFonts w:ascii="Garamond" w:eastAsia="SimSun" w:hAnsi="Garamond" w:cs="Arial"/>
          <w:kern w:val="0"/>
          <w:sz w:val="24"/>
          <w:szCs w:val="24"/>
          <w:lang w:eastAsia="zh-CN"/>
          <w14:ligatures w14:val="none"/>
        </w:rPr>
        <w:t xml:space="preserve"> ceia de ação de graças a Jesus pelo dom da vida. </w:t>
      </w:r>
    </w:p>
    <w:p w14:paraId="38530D1A" w14:textId="77777777" w:rsidR="00A26233" w:rsidRPr="00CA48CD" w:rsidRDefault="00A26233" w:rsidP="00A26233">
      <w:pPr>
        <w:spacing w:after="0" w:line="240" w:lineRule="auto"/>
        <w:jc w:val="both"/>
        <w:rPr>
          <w:rFonts w:ascii="Garamond" w:eastAsia="SimSun" w:hAnsi="Garamond" w:cs="Arial"/>
          <w:bCs/>
          <w:kern w:val="0"/>
          <w:sz w:val="24"/>
          <w:szCs w:val="24"/>
          <w:lang w:eastAsia="zh-CN"/>
          <w14:ligatures w14:val="none"/>
        </w:rPr>
      </w:pPr>
      <w:r w:rsidRPr="00CA48CD">
        <w:rPr>
          <w:rFonts w:ascii="Garamond" w:eastAsia="SimSun" w:hAnsi="Garamond" w:cs="Arial"/>
          <w:bCs/>
          <w:kern w:val="0"/>
          <w:sz w:val="24"/>
          <w:szCs w:val="24"/>
          <w:lang w:eastAsia="zh-CN"/>
          <w14:ligatures w14:val="none"/>
        </w:rPr>
        <w:t xml:space="preserve">Esta ceia é o símbolo do triunfo da vida sobre a morte. E essa força da vida se expressa no Evangelho de hoje mediante símbolos de vida: a mesa compartilhada, a amizade servidora de Marta, o perfume especial de Maria, a unção dos pés de Jesus, a fragrância que enche a casa. </w:t>
      </w:r>
    </w:p>
    <w:p w14:paraId="652A5FEE" w14:textId="77777777" w:rsidR="00A26233" w:rsidRPr="00CA48CD" w:rsidRDefault="00A26233" w:rsidP="00A26233">
      <w:pPr>
        <w:spacing w:after="0" w:line="240" w:lineRule="auto"/>
        <w:jc w:val="both"/>
        <w:rPr>
          <w:rFonts w:ascii="Garamond" w:eastAsia="SimSun" w:hAnsi="Garamond" w:cs="Arial"/>
          <w:bCs/>
          <w:kern w:val="0"/>
          <w:sz w:val="24"/>
          <w:szCs w:val="24"/>
          <w:lang w:eastAsia="zh-CN"/>
          <w14:ligatures w14:val="none"/>
        </w:rPr>
      </w:pPr>
      <w:r w:rsidRPr="00CA48CD">
        <w:rPr>
          <w:rFonts w:ascii="Garamond" w:eastAsia="SimSun" w:hAnsi="Garamond" w:cs="Arial"/>
          <w:bCs/>
          <w:kern w:val="0"/>
          <w:sz w:val="24"/>
          <w:szCs w:val="24"/>
          <w:lang w:eastAsia="zh-CN"/>
          <w14:ligatures w14:val="none"/>
        </w:rPr>
        <w:t>Jesus quis celebrar o dom da vida fraterna com esta família amiga.</w:t>
      </w:r>
    </w:p>
    <w:p w14:paraId="4B0D74B9" w14:textId="7DAB53C2" w:rsidR="00A26233" w:rsidRPr="00CA48CD" w:rsidRDefault="00A26233" w:rsidP="00CA48CD">
      <w:pPr>
        <w:spacing w:after="0" w:line="240" w:lineRule="auto"/>
        <w:ind w:left="567"/>
        <w:jc w:val="both"/>
        <w:rPr>
          <w:rFonts w:ascii="Times New Roman" w:eastAsia="SimSun" w:hAnsi="Times New Roman" w:cs="Times New Roman"/>
          <w:kern w:val="0"/>
          <w:lang w:eastAsia="zh-CN"/>
          <w14:ligatures w14:val="none"/>
        </w:rPr>
      </w:pPr>
      <w:r w:rsidRPr="00CA48CD">
        <w:rPr>
          <w:rFonts w:ascii="Times New Roman" w:eastAsia="Calibri" w:hAnsi="Times New Roman" w:cs="Times New Roman"/>
          <w:kern w:val="0"/>
          <w14:ligatures w14:val="none"/>
        </w:rPr>
        <w:t>Aqui, no centro do Evangelho de João, a</w:t>
      </w:r>
      <w:r w:rsidR="00CE1445">
        <w:rPr>
          <w:rFonts w:ascii="Times New Roman" w:eastAsia="Calibri" w:hAnsi="Times New Roman" w:cs="Times New Roman"/>
          <w:kern w:val="0"/>
          <w14:ligatures w14:val="none"/>
        </w:rPr>
        <w:t xml:space="preserve"> verdadeira</w:t>
      </w:r>
      <w:r w:rsidRPr="00CA48CD">
        <w:rPr>
          <w:rFonts w:ascii="Times New Roman" w:eastAsia="Calibri" w:hAnsi="Times New Roman" w:cs="Times New Roman"/>
          <w:kern w:val="0"/>
          <w14:ligatures w14:val="none"/>
        </w:rPr>
        <w:t xml:space="preserve"> comunidade, reconstruída no amor, exala o </w:t>
      </w:r>
      <w:r w:rsidRPr="00CA48CD">
        <w:rPr>
          <w:rFonts w:ascii="Times New Roman" w:eastAsia="Calibri" w:hAnsi="Times New Roman" w:cs="Times New Roman"/>
          <w:b/>
          <w:i/>
          <w:kern w:val="0"/>
          <w14:ligatures w14:val="none"/>
        </w:rPr>
        <w:t>bom perfume</w:t>
      </w:r>
      <w:r w:rsidRPr="00CA48CD">
        <w:rPr>
          <w:rFonts w:ascii="Times New Roman" w:eastAsia="Calibri" w:hAnsi="Times New Roman" w:cs="Times New Roman"/>
          <w:kern w:val="0"/>
          <w14:ligatures w14:val="none"/>
        </w:rPr>
        <w:t xml:space="preserve"> que enche toda a casa. Em lugar do cheiro da morte, a casa enche-se do aroma de perfume; </w:t>
      </w:r>
      <w:r w:rsidRPr="00CA48CD">
        <w:rPr>
          <w:rFonts w:ascii="Times New Roman" w:eastAsia="SimSun" w:hAnsi="Times New Roman" w:cs="Times New Roman"/>
          <w:kern w:val="0"/>
          <w:lang w:eastAsia="zh-CN"/>
          <w14:ligatures w14:val="none"/>
        </w:rPr>
        <w:t>o perfume derramado por Maria é o símbolo da vida e do amor da comunidade que exala bom odor. É um amor que não tem preço e estará sempre voltado para os pobres. As comunidades de Jesus estabelecem-se no espaço humanizador das casas, e não no espaço “oficial do sagrado” (templo).</w:t>
      </w:r>
    </w:p>
    <w:p w14:paraId="5E43CB20" w14:textId="77777777" w:rsidR="00A26233" w:rsidRPr="00CA48CD" w:rsidRDefault="00A26233" w:rsidP="00A26233">
      <w:pPr>
        <w:spacing w:after="0" w:line="240" w:lineRule="auto"/>
        <w:jc w:val="both"/>
        <w:rPr>
          <w:rFonts w:ascii="Garamond" w:eastAsia="Calibri" w:hAnsi="Garamond" w:cs="Arial"/>
          <w:kern w:val="0"/>
          <w:sz w:val="16"/>
          <w:szCs w:val="16"/>
          <w14:ligatures w14:val="none"/>
        </w:rPr>
      </w:pPr>
    </w:p>
    <w:p w14:paraId="69D4765F" w14:textId="5F2CB106" w:rsidR="00A26233" w:rsidRPr="00CA48CD" w:rsidRDefault="00A26233" w:rsidP="00A26233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CA48CD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- Betânia é o verdadeiro </w:t>
      </w:r>
      <w:r w:rsidRPr="00CA48CD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>“templo”</w:t>
      </w:r>
      <w:r w:rsidRPr="00CA48CD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onde Jesus percebe a presença e o agir d</w:t>
      </w:r>
      <w:r w:rsidR="001A7262">
        <w:rPr>
          <w:rFonts w:ascii="Garamond" w:eastAsia="Calibri" w:hAnsi="Garamond" w:cs="Arial"/>
          <w:kern w:val="0"/>
          <w:sz w:val="24"/>
          <w:szCs w:val="24"/>
          <w14:ligatures w14:val="none"/>
        </w:rPr>
        <w:t>o Pai</w:t>
      </w:r>
      <w:r w:rsidRPr="00CA48CD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nos fatos mais simples da vida cotidiana; Betânia é para Jesus um prolongamento de Nazaré, o lugar do cotidiano, do pequeno, do simples: o lugar da revelação. </w:t>
      </w:r>
    </w:p>
    <w:p w14:paraId="16CDFBFF" w14:textId="69A50420" w:rsidR="00A26233" w:rsidRPr="00CE1445" w:rsidRDefault="00A26233" w:rsidP="00CA48CD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CA48CD">
        <w:rPr>
          <w:rFonts w:ascii="Times New Roman" w:eastAsia="Calibri" w:hAnsi="Times New Roman" w:cs="Times New Roman"/>
          <w:b/>
          <w:bCs/>
          <w:kern w:val="0"/>
          <w14:ligatures w14:val="none"/>
        </w:rPr>
        <w:t>Marta e Maria</w:t>
      </w:r>
      <w:r w:rsidRPr="00CA48CD">
        <w:rPr>
          <w:rFonts w:ascii="Times New Roman" w:eastAsia="Calibri" w:hAnsi="Times New Roman" w:cs="Times New Roman"/>
          <w:kern w:val="0"/>
          <w14:ligatures w14:val="none"/>
        </w:rPr>
        <w:t xml:space="preserve"> expressam sua amizade e fazem com Jesus o que Ele logo fará com seus discípulos no momento de sua despedida: os serv</w:t>
      </w:r>
      <w:r w:rsidR="001A7262">
        <w:rPr>
          <w:rFonts w:ascii="Times New Roman" w:eastAsia="Calibri" w:hAnsi="Times New Roman" w:cs="Times New Roman"/>
          <w:kern w:val="0"/>
          <w14:ligatures w14:val="none"/>
        </w:rPr>
        <w:t>irá</w:t>
      </w:r>
      <w:r w:rsidRPr="00CA48CD">
        <w:rPr>
          <w:rFonts w:ascii="Times New Roman" w:eastAsia="Calibri" w:hAnsi="Times New Roman" w:cs="Times New Roman"/>
          <w:kern w:val="0"/>
          <w14:ligatures w14:val="none"/>
        </w:rPr>
        <w:t xml:space="preserve"> à mesa e lava</w:t>
      </w:r>
      <w:r w:rsidR="001A7262">
        <w:rPr>
          <w:rFonts w:ascii="Times New Roman" w:eastAsia="Calibri" w:hAnsi="Times New Roman" w:cs="Times New Roman"/>
          <w:kern w:val="0"/>
          <w14:ligatures w14:val="none"/>
        </w:rPr>
        <w:t>rá</w:t>
      </w:r>
      <w:r w:rsidRPr="00CA48CD">
        <w:rPr>
          <w:rFonts w:ascii="Times New Roman" w:eastAsia="Calibri" w:hAnsi="Times New Roman" w:cs="Times New Roman"/>
          <w:kern w:val="0"/>
          <w14:ligatures w14:val="none"/>
        </w:rPr>
        <w:t xml:space="preserve"> seus pés. Jesus se deixou fazer, para poder fazer isso com outros e quis tomar os gestos destas mulheres para fazer memória de sua vida. Impressiona-nos que neste relato elas não falam, e expressam todo seu amor </w:t>
      </w:r>
      <w:r w:rsidRPr="00CE1445">
        <w:rPr>
          <w:rFonts w:ascii="Bookman Old Style" w:eastAsia="Calibri" w:hAnsi="Bookman Old Style" w:cs="Times New Roman"/>
          <w:i/>
          <w:iCs/>
          <w:kern w:val="0"/>
          <w:sz w:val="20"/>
          <w:szCs w:val="20"/>
          <w14:ligatures w14:val="none"/>
        </w:rPr>
        <w:t>“mais em obras que em palavras”</w:t>
      </w:r>
      <w:r w:rsidR="00CE1445">
        <w:rPr>
          <w:rFonts w:ascii="Bookman Old Style" w:eastAsia="Calibri" w:hAnsi="Bookman Old Style" w:cs="Times New Roman"/>
          <w:kern w:val="0"/>
          <w:sz w:val="20"/>
          <w:szCs w:val="20"/>
          <w14:ligatures w14:val="none"/>
        </w:rPr>
        <w:t xml:space="preserve"> (S. Inácio).</w:t>
      </w:r>
    </w:p>
    <w:p w14:paraId="43DCB89C" w14:textId="77777777" w:rsidR="001A7262" w:rsidRPr="001A7262" w:rsidRDefault="001A7262" w:rsidP="00CA48CD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</w:p>
    <w:p w14:paraId="3444F7D1" w14:textId="77777777" w:rsidR="001A7262" w:rsidRDefault="00A26233" w:rsidP="00A26233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CA48CD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- Betânia é também lugar de </w:t>
      </w:r>
      <w:r w:rsidRPr="00CA48CD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>interioridade,</w:t>
      </w:r>
      <w:r w:rsidRPr="00CA48CD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onde se internalizam os processos de humanização, onde surge a humanidade nova, atitudes mais humanas e fraternas; lugar onde pulsa a Humanidade com toda sua força</w:t>
      </w:r>
    </w:p>
    <w:p w14:paraId="4C240A63" w14:textId="1E90CE3F" w:rsidR="00A26233" w:rsidRPr="00CA48CD" w:rsidRDefault="00A26233" w:rsidP="00A26233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CA48CD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e onde volta a circular o sangue-vida.</w:t>
      </w:r>
    </w:p>
    <w:p w14:paraId="1DAF461E" w14:textId="33FA6FC6" w:rsidR="00A26233" w:rsidRPr="00CA48CD" w:rsidRDefault="00A26233" w:rsidP="00A26233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CA48CD">
        <w:rPr>
          <w:rFonts w:ascii="Times New Roman" w:eastAsia="Calibri" w:hAnsi="Times New Roman" w:cs="Times New Roman"/>
          <w:kern w:val="0"/>
          <w14:ligatures w14:val="none"/>
        </w:rPr>
        <w:lastRenderedPageBreak/>
        <w:t xml:space="preserve">Criar Betânia em nosso interior e em nossas casas: lugar da mesa compartilhada, da unção e do cuidado; ambiente que exala perfume do amor, </w:t>
      </w:r>
      <w:r w:rsidR="001A7262">
        <w:rPr>
          <w:rFonts w:ascii="Times New Roman" w:eastAsia="Calibri" w:hAnsi="Times New Roman" w:cs="Times New Roman"/>
          <w:kern w:val="0"/>
          <w14:ligatures w14:val="none"/>
        </w:rPr>
        <w:t xml:space="preserve">da </w:t>
      </w:r>
      <w:r w:rsidRPr="00CA48CD">
        <w:rPr>
          <w:rFonts w:ascii="Times New Roman" w:eastAsia="Calibri" w:hAnsi="Times New Roman" w:cs="Times New Roman"/>
          <w:kern w:val="0"/>
          <w14:ligatures w14:val="none"/>
        </w:rPr>
        <w:t xml:space="preserve">gratidão, </w:t>
      </w:r>
      <w:r w:rsidR="001A7262">
        <w:rPr>
          <w:rFonts w:ascii="Times New Roman" w:eastAsia="Calibri" w:hAnsi="Times New Roman" w:cs="Times New Roman"/>
          <w:kern w:val="0"/>
          <w14:ligatures w14:val="none"/>
        </w:rPr>
        <w:t xml:space="preserve">da </w:t>
      </w:r>
      <w:r w:rsidRPr="00CA48CD">
        <w:rPr>
          <w:rFonts w:ascii="Times New Roman" w:eastAsia="Calibri" w:hAnsi="Times New Roman" w:cs="Times New Roman"/>
          <w:kern w:val="0"/>
          <w14:ligatures w14:val="none"/>
        </w:rPr>
        <w:t>amizade...</w:t>
      </w:r>
    </w:p>
    <w:p w14:paraId="6821B1AE" w14:textId="77777777" w:rsidR="00A26233" w:rsidRPr="00CA48CD" w:rsidRDefault="00A26233" w:rsidP="00A26233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CA48CD">
        <w:rPr>
          <w:rFonts w:ascii="Times New Roman" w:eastAsia="Calibri" w:hAnsi="Times New Roman" w:cs="Times New Roman"/>
          <w:kern w:val="0"/>
          <w14:ligatures w14:val="none"/>
        </w:rPr>
        <w:t>Podemos visualizar nossa vida como um frasco cheio de perfume que nos foi entregue gratuitamente por Deus para que lhe respondamos com nosso agradecimento e alegria e para que muitos outros possam participar disso.</w:t>
      </w:r>
    </w:p>
    <w:p w14:paraId="6FAA56AC" w14:textId="77777777" w:rsidR="00A26233" w:rsidRPr="00684EFD" w:rsidRDefault="00A26233" w:rsidP="00A26233">
      <w:pPr>
        <w:spacing w:after="0" w:line="240" w:lineRule="auto"/>
        <w:jc w:val="both"/>
        <w:rPr>
          <w:rFonts w:ascii="Arial" w:eastAsia="Calibri" w:hAnsi="Arial" w:cs="Arial"/>
          <w:kern w:val="0"/>
          <w:sz w:val="16"/>
          <w:szCs w:val="16"/>
          <w14:ligatures w14:val="none"/>
        </w:rPr>
      </w:pPr>
    </w:p>
    <w:p w14:paraId="5972491D" w14:textId="4C2B838B" w:rsidR="00684EFD" w:rsidRPr="00DF641F" w:rsidRDefault="001A7262" w:rsidP="00684EFD">
      <w:pPr>
        <w:spacing w:after="0" w:line="240" w:lineRule="auto"/>
        <w:jc w:val="both"/>
        <w:rPr>
          <w:rFonts w:ascii="Garamond" w:eastAsia="Calibri" w:hAnsi="Garamond" w:cs="Times New Roman"/>
          <w:kern w:val="0"/>
          <w:sz w:val="24"/>
          <w:szCs w:val="24"/>
          <w14:ligatures w14:val="none"/>
        </w:rPr>
      </w:pPr>
      <w:r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- </w:t>
      </w:r>
      <w:r w:rsidR="00684EFD" w:rsidRPr="00DF641F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Em um mundo no qual as relações se estabelec</w:t>
      </w:r>
      <w:r w:rsidR="00684EFD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em</w:t>
      </w:r>
      <w:r w:rsidR="00684EFD" w:rsidRPr="00DF641F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 através da força, da dominação, d</w:t>
      </w:r>
      <w:r w:rsidR="00684EFD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o poder, Jesus</w:t>
      </w:r>
      <w:r w:rsidR="00684EFD" w:rsidRPr="00DF641F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 </w:t>
      </w:r>
      <w:r w:rsidR="00684EFD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inicia um </w:t>
      </w:r>
      <w:r w:rsidR="00684EFD">
        <w:rPr>
          <w:rFonts w:ascii="Garamond" w:eastAsia="Calibri" w:hAnsi="Garamond" w:cs="Times New Roman"/>
          <w:b/>
          <w:bCs/>
          <w:i/>
          <w:iCs/>
          <w:kern w:val="0"/>
          <w:sz w:val="24"/>
          <w:szCs w:val="24"/>
          <w14:ligatures w14:val="none"/>
        </w:rPr>
        <w:t>“movimento de vida nas casas”</w:t>
      </w:r>
      <w:r w:rsidR="00684EFD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, ou seja, Ele </w:t>
      </w:r>
      <w:r w:rsidR="00684EFD" w:rsidRPr="00DF641F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nos introduz na nova ordem de relações que devem caracterizar o Reino: </w:t>
      </w:r>
      <w:r w:rsidR="00684EFD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aqui</w:t>
      </w:r>
      <w:r w:rsidR="00684EFD" w:rsidRPr="00DF641F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 a vinculação fundamental é a da irmandade no serviço mútuo.</w:t>
      </w:r>
    </w:p>
    <w:p w14:paraId="106BB1FC" w14:textId="329A4816" w:rsidR="00684EFD" w:rsidRPr="00684EFD" w:rsidRDefault="00684EFD" w:rsidP="00684EFD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684EFD">
        <w:rPr>
          <w:rFonts w:ascii="Times New Roman" w:eastAsia="Calibri" w:hAnsi="Times New Roman" w:cs="Times New Roman"/>
          <w:kern w:val="0"/>
          <w14:ligatures w14:val="none"/>
        </w:rPr>
        <w:t xml:space="preserve">A “Casa em Betânia” revela um estilo novo no qual o “desenho circular” </w:t>
      </w:r>
      <w:r w:rsidR="00CE1445">
        <w:rPr>
          <w:rFonts w:ascii="Times New Roman" w:eastAsia="Calibri" w:hAnsi="Times New Roman" w:cs="Times New Roman"/>
          <w:kern w:val="0"/>
          <w14:ligatures w14:val="none"/>
        </w:rPr>
        <w:t xml:space="preserve">é </w:t>
      </w:r>
      <w:r w:rsidRPr="00684EFD">
        <w:rPr>
          <w:rFonts w:ascii="Times New Roman" w:eastAsia="Calibri" w:hAnsi="Times New Roman" w:cs="Times New Roman"/>
          <w:kern w:val="0"/>
          <w14:ligatures w14:val="none"/>
        </w:rPr>
        <w:t>desloca</w:t>
      </w:r>
      <w:r w:rsidR="00CE1445">
        <w:rPr>
          <w:rFonts w:ascii="Times New Roman" w:eastAsia="Calibri" w:hAnsi="Times New Roman" w:cs="Times New Roman"/>
          <w:kern w:val="0"/>
          <w14:ligatures w14:val="none"/>
        </w:rPr>
        <w:t>do</w:t>
      </w:r>
      <w:r w:rsidRPr="00684EFD">
        <w:rPr>
          <w:rFonts w:ascii="Times New Roman" w:eastAsia="Calibri" w:hAnsi="Times New Roman" w:cs="Times New Roman"/>
          <w:kern w:val="0"/>
          <w14:ligatures w14:val="none"/>
        </w:rPr>
        <w:t xml:space="preserve"> e dá por superado o “modelo hierárquico”. É fácil concluir que esta rede de seguidores nas casas acabe se organizando de uma forma concêntrica, ao mesmo tempo que horizontal, tendo Jesus como centro e reforçando os laços de amizade de todos aqueles que se encontram em torno a Ele; tal organização se diferencia das estruturas piramidais e hierárquicas, próprias de toda e qualquer instituição, com os riscos de esclerose que lhe são inerentes. Aqui, revela-se sumamente estimulante </w:t>
      </w:r>
      <w:proofErr w:type="spellStart"/>
      <w:r w:rsidRPr="00684EFD">
        <w:rPr>
          <w:rFonts w:ascii="Times New Roman" w:eastAsia="Calibri" w:hAnsi="Times New Roman" w:cs="Times New Roman"/>
          <w:kern w:val="0"/>
          <w14:ligatures w14:val="none"/>
        </w:rPr>
        <w:t>re-situar</w:t>
      </w:r>
      <w:proofErr w:type="spellEnd"/>
      <w:r w:rsidRPr="00684EFD">
        <w:rPr>
          <w:rFonts w:ascii="Times New Roman" w:eastAsia="Calibri" w:hAnsi="Times New Roman" w:cs="Times New Roman"/>
          <w:kern w:val="0"/>
          <w14:ligatures w14:val="none"/>
        </w:rPr>
        <w:t xml:space="preserve"> a continuidade da </w:t>
      </w:r>
      <w:r w:rsidR="001A7262">
        <w:rPr>
          <w:rFonts w:ascii="Times New Roman" w:eastAsia="Calibri" w:hAnsi="Times New Roman" w:cs="Times New Roman"/>
          <w:kern w:val="0"/>
          <w14:ligatures w14:val="none"/>
        </w:rPr>
        <w:t>“Casa em Betânia”</w:t>
      </w:r>
      <w:r w:rsidRPr="00684EFD">
        <w:rPr>
          <w:rFonts w:ascii="Times New Roman" w:eastAsia="Calibri" w:hAnsi="Times New Roman" w:cs="Times New Roman"/>
          <w:kern w:val="0"/>
          <w14:ligatures w14:val="none"/>
        </w:rPr>
        <w:t xml:space="preserve"> nos </w:t>
      </w:r>
      <w:proofErr w:type="spellStart"/>
      <w:r w:rsidRPr="00684EFD">
        <w:rPr>
          <w:rFonts w:ascii="Times New Roman" w:eastAsia="Calibri" w:hAnsi="Times New Roman" w:cs="Times New Roman"/>
          <w:kern w:val="0"/>
          <w14:ligatures w14:val="none"/>
        </w:rPr>
        <w:t>ambi</w:t>
      </w:r>
      <w:r w:rsidR="001A7262">
        <w:rPr>
          <w:rFonts w:ascii="Times New Roman" w:eastAsia="Calibri" w:hAnsi="Times New Roman" w:cs="Times New Roman"/>
          <w:kern w:val="0"/>
          <w14:ligatures w14:val="none"/>
        </w:rPr>
        <w:t>-</w:t>
      </w:r>
      <w:r w:rsidRPr="00684EFD">
        <w:rPr>
          <w:rFonts w:ascii="Times New Roman" w:eastAsia="Calibri" w:hAnsi="Times New Roman" w:cs="Times New Roman"/>
          <w:kern w:val="0"/>
          <w14:ligatures w14:val="none"/>
        </w:rPr>
        <w:t>entes</w:t>
      </w:r>
      <w:proofErr w:type="spellEnd"/>
      <w:r w:rsidRPr="00684EFD">
        <w:rPr>
          <w:rFonts w:ascii="Times New Roman" w:eastAsia="Calibri" w:hAnsi="Times New Roman" w:cs="Times New Roman"/>
          <w:kern w:val="0"/>
          <w14:ligatures w14:val="none"/>
        </w:rPr>
        <w:t xml:space="preserve"> fraternos e </w:t>
      </w:r>
      <w:r w:rsidR="001A7262">
        <w:rPr>
          <w:rFonts w:ascii="Times New Roman" w:eastAsia="Calibri" w:hAnsi="Times New Roman" w:cs="Times New Roman"/>
          <w:kern w:val="0"/>
          <w14:ligatures w14:val="none"/>
        </w:rPr>
        <w:t>familiares</w:t>
      </w:r>
      <w:r w:rsidRPr="00684EFD">
        <w:rPr>
          <w:rFonts w:ascii="Times New Roman" w:eastAsia="Calibri" w:hAnsi="Times New Roman" w:cs="Times New Roman"/>
          <w:kern w:val="0"/>
          <w14:ligatures w14:val="none"/>
        </w:rPr>
        <w:t xml:space="preserve">, onde a casa se </w:t>
      </w:r>
      <w:r w:rsidR="00CE1445">
        <w:rPr>
          <w:rFonts w:ascii="Times New Roman" w:eastAsia="Calibri" w:hAnsi="Times New Roman" w:cs="Times New Roman"/>
          <w:kern w:val="0"/>
          <w14:ligatures w14:val="none"/>
        </w:rPr>
        <w:t>manifesta</w:t>
      </w:r>
      <w:r w:rsidRPr="00684EFD">
        <w:rPr>
          <w:rFonts w:ascii="Times New Roman" w:eastAsia="Calibri" w:hAnsi="Times New Roman" w:cs="Times New Roman"/>
          <w:kern w:val="0"/>
          <w14:ligatures w14:val="none"/>
        </w:rPr>
        <w:t xml:space="preserve"> como espaço próprio da simplicidade e da cotidianidade.</w:t>
      </w:r>
    </w:p>
    <w:p w14:paraId="7570C8B5" w14:textId="77777777" w:rsidR="001A7262" w:rsidRDefault="001A7262" w:rsidP="001A726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3367D">
        <w:rPr>
          <w:rFonts w:ascii="Times New Roman" w:eastAsia="Calibri" w:hAnsi="Times New Roman" w:cs="Times New Roman"/>
          <w:kern w:val="0"/>
          <w14:ligatures w14:val="none"/>
        </w:rPr>
        <w:t>Assim, através de uma rede eficiente, ampliada e centrada no Mestre e com funções complementárias, seus</w:t>
      </w:r>
    </w:p>
    <w:p w14:paraId="02D0D047" w14:textId="2C351FB2" w:rsidR="001A7262" w:rsidRPr="0023367D" w:rsidRDefault="001A7262" w:rsidP="001A726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23367D">
        <w:rPr>
          <w:rFonts w:ascii="Times New Roman" w:eastAsia="Calibri" w:hAnsi="Times New Roman" w:cs="Times New Roman"/>
          <w:kern w:val="0"/>
          <w14:ligatures w14:val="none"/>
        </w:rPr>
        <w:t>seguidores, a partir das casas, prolongam o ministério de Jesus: “viver em saída”, deslocar-se em direção</w:t>
      </w:r>
      <w:r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Pr="0023367D">
        <w:rPr>
          <w:rFonts w:ascii="Times New Roman" w:eastAsia="Calibri" w:hAnsi="Times New Roman" w:cs="Times New Roman"/>
          <w:kern w:val="0"/>
          <w14:ligatures w14:val="none"/>
        </w:rPr>
        <w:t xml:space="preserve">aos excluídos, revelar a presença do Pai na simplicidade do cotidiano das </w:t>
      </w:r>
      <w:r w:rsidR="00CE1445" w:rsidRPr="0023367D">
        <w:rPr>
          <w:rFonts w:ascii="Times New Roman" w:eastAsia="Calibri" w:hAnsi="Times New Roman" w:cs="Times New Roman"/>
          <w:kern w:val="0"/>
          <w14:ligatures w14:val="none"/>
        </w:rPr>
        <w:t>pessoas etc.</w:t>
      </w:r>
      <w:r w:rsidRPr="0023367D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</w:p>
    <w:p w14:paraId="6D9B9F1E" w14:textId="77777777" w:rsidR="00684EFD" w:rsidRPr="00684EFD" w:rsidRDefault="00684EFD" w:rsidP="00A26233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</w:p>
    <w:p w14:paraId="74CBE4FD" w14:textId="0E97B8DD" w:rsidR="00A26233" w:rsidRPr="00CA48CD" w:rsidRDefault="00A26233" w:rsidP="00A26233">
      <w:pPr>
        <w:spacing w:after="0" w:line="240" w:lineRule="auto"/>
        <w:jc w:val="both"/>
        <w:rPr>
          <w:rFonts w:ascii="Century Gothic" w:eastAsia="Calibri" w:hAnsi="Century Gothic" w:cs="Arial"/>
          <w:b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 xml:space="preserve">+ Como preparação para a contemplação, leia uma ou duas vezes o texto do Evangelho indicado para este dia – </w:t>
      </w:r>
      <w:proofErr w:type="spellStart"/>
      <w:r w:rsidRPr="00CA48CD">
        <w:rPr>
          <w:rFonts w:ascii="Century Gothic" w:eastAsia="Calibri" w:hAnsi="Century Gothic" w:cs="Arial"/>
          <w:b/>
          <w:kern w:val="0"/>
          <w:sz w:val="20"/>
          <w:szCs w:val="20"/>
          <w14:ligatures w14:val="none"/>
        </w:rPr>
        <w:t>Jo</w:t>
      </w:r>
      <w:proofErr w:type="spellEnd"/>
      <w:r w:rsidRPr="00CA48CD">
        <w:rPr>
          <w:rFonts w:ascii="Century Gothic" w:eastAsia="Calibri" w:hAnsi="Century Gothic" w:cs="Arial"/>
          <w:b/>
          <w:kern w:val="0"/>
          <w:sz w:val="20"/>
          <w:szCs w:val="20"/>
          <w14:ligatures w14:val="none"/>
        </w:rPr>
        <w:t xml:space="preserve"> 12,1-11</w:t>
      </w:r>
    </w:p>
    <w:p w14:paraId="4D1CBC50" w14:textId="1441A7C7" w:rsidR="00A26233" w:rsidRPr="00CA48CD" w:rsidRDefault="00A26233" w:rsidP="00A26233">
      <w:pPr>
        <w:spacing w:after="0" w:line="240" w:lineRule="auto"/>
        <w:jc w:val="both"/>
        <w:rPr>
          <w:rFonts w:ascii="Century Gothic" w:eastAsia="Calibri" w:hAnsi="Century Gothic" w:cs="Arial"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 xml:space="preserve">+ Com a imaginação, faça-se presente </w:t>
      </w:r>
      <w:r w:rsidR="00CE1445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>na</w:t>
      </w: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 xml:space="preserve"> casa em Betânia; procure olhar atentamente cada uma das pessoas (Jesus, Lázaro, Marta e Maria); sinta o clima de alegria e amizade; procure escutar o que elas dizem; observe as reações, gestos, acolhida... das pessoas ali presentes.</w:t>
      </w:r>
    </w:p>
    <w:p w14:paraId="62713362" w14:textId="77777777" w:rsidR="00A26233" w:rsidRPr="00CA48CD" w:rsidRDefault="00A26233" w:rsidP="00A26233">
      <w:pPr>
        <w:spacing w:after="0" w:line="240" w:lineRule="auto"/>
        <w:jc w:val="both"/>
        <w:rPr>
          <w:rFonts w:ascii="Century Gothic" w:eastAsia="Calibri" w:hAnsi="Century Gothic" w:cs="Arial"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>Sinta o perfume do frasco quebrado tomando conta da casa.</w:t>
      </w:r>
    </w:p>
    <w:p w14:paraId="2BCD2D24" w14:textId="77777777" w:rsidR="00A26233" w:rsidRPr="00CA48CD" w:rsidRDefault="00A26233" w:rsidP="00A26233">
      <w:pPr>
        <w:spacing w:after="0" w:line="240" w:lineRule="auto"/>
        <w:jc w:val="both"/>
        <w:rPr>
          <w:rFonts w:ascii="Century Gothic" w:eastAsia="Calibri" w:hAnsi="Century Gothic" w:cs="Arial"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>Participe ativamente da cena, conversando, perguntando, ajudando a servir...</w:t>
      </w:r>
    </w:p>
    <w:p w14:paraId="45EE89BF" w14:textId="2E3C0DF8" w:rsidR="00BD6CC0" w:rsidRPr="00BD6CC0" w:rsidRDefault="00BD6CC0" w:rsidP="00BD6CC0">
      <w:pPr>
        <w:spacing w:after="0" w:line="240" w:lineRule="auto"/>
        <w:jc w:val="both"/>
        <w:rPr>
          <w:rFonts w:ascii="Century Gothic" w:eastAsia="Calibri" w:hAnsi="Century Gothic" w:cs="Times New Roman"/>
          <w:kern w:val="0"/>
          <w:sz w:val="20"/>
          <w:szCs w:val="20"/>
          <w14:ligatures w14:val="none"/>
        </w:rPr>
      </w:pPr>
      <w:r>
        <w:rPr>
          <w:rFonts w:ascii="Century Gothic" w:eastAsia="Calibri" w:hAnsi="Century Gothic" w:cs="Times New Roman"/>
          <w:kern w:val="0"/>
          <w:sz w:val="20"/>
          <w:szCs w:val="20"/>
          <w14:ligatures w14:val="none"/>
        </w:rPr>
        <w:t xml:space="preserve">+ </w:t>
      </w:r>
      <w:r w:rsidRPr="00BD6CC0">
        <w:rPr>
          <w:rFonts w:ascii="Century Gothic" w:eastAsia="Calibri" w:hAnsi="Century Gothic" w:cs="Times New Roman"/>
          <w:kern w:val="0"/>
          <w:sz w:val="20"/>
          <w:szCs w:val="20"/>
          <w14:ligatures w14:val="none"/>
        </w:rPr>
        <w:t xml:space="preserve">Você percebe que sua casa é prolongamento da </w:t>
      </w:r>
      <w:r w:rsidRPr="00BD6CC0">
        <w:rPr>
          <w:rFonts w:ascii="Century Gothic" w:eastAsia="Calibri" w:hAnsi="Century Gothic" w:cs="Times New Roman"/>
          <w:b/>
          <w:kern w:val="0"/>
          <w:sz w:val="20"/>
          <w:szCs w:val="20"/>
          <w14:ligatures w14:val="none"/>
        </w:rPr>
        <w:t xml:space="preserve">Casa em Betânia, </w:t>
      </w:r>
      <w:r w:rsidRPr="00BD6CC0">
        <w:rPr>
          <w:rFonts w:ascii="Century Gothic" w:eastAsia="Calibri" w:hAnsi="Century Gothic" w:cs="Times New Roman"/>
          <w:kern w:val="0"/>
          <w:sz w:val="20"/>
          <w:szCs w:val="20"/>
          <w14:ligatures w14:val="none"/>
        </w:rPr>
        <w:t xml:space="preserve">desejada e </w:t>
      </w:r>
      <w:r w:rsidR="00CE1445">
        <w:rPr>
          <w:rFonts w:ascii="Century Gothic" w:eastAsia="Calibri" w:hAnsi="Century Gothic" w:cs="Times New Roman"/>
          <w:kern w:val="0"/>
          <w:sz w:val="20"/>
          <w:szCs w:val="20"/>
          <w14:ligatures w14:val="none"/>
        </w:rPr>
        <w:t>valoriza</w:t>
      </w:r>
      <w:r w:rsidRPr="00BD6CC0">
        <w:rPr>
          <w:rFonts w:ascii="Century Gothic" w:eastAsia="Calibri" w:hAnsi="Century Gothic" w:cs="Times New Roman"/>
          <w:kern w:val="0"/>
          <w:sz w:val="20"/>
          <w:szCs w:val="20"/>
          <w14:ligatures w14:val="none"/>
        </w:rPr>
        <w:t>da por Jesus? Quê sinais você encontra nela que confirmam ser uma “casa cristificada”?</w:t>
      </w:r>
    </w:p>
    <w:p w14:paraId="79497F30" w14:textId="2F092FF5" w:rsidR="00A26233" w:rsidRPr="00CA48CD" w:rsidRDefault="00A26233" w:rsidP="00A26233">
      <w:pPr>
        <w:spacing w:after="0" w:line="240" w:lineRule="auto"/>
        <w:jc w:val="both"/>
        <w:rPr>
          <w:rFonts w:ascii="Century Gothic" w:eastAsia="Calibri" w:hAnsi="Century Gothic" w:cs="Arial"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>+ Faça um colóquio com Jesus, falando do clima “pesado” que existe em Jerusalém, pois estão à procura dele para matá-lo. Permaneça aí, deixando-se impactar pelo clima humano reinante nesta casa</w:t>
      </w:r>
      <w:r w:rsidR="001A7262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 xml:space="preserve"> de amigos e amigas.</w:t>
      </w:r>
    </w:p>
    <w:p w14:paraId="13A14EB9" w14:textId="3363B47A" w:rsidR="00A26233" w:rsidRPr="00CA48CD" w:rsidRDefault="00A26233" w:rsidP="00A26233">
      <w:pPr>
        <w:spacing w:after="0" w:line="240" w:lineRule="auto"/>
        <w:jc w:val="both"/>
        <w:rPr>
          <w:rFonts w:ascii="Century Gothic" w:eastAsia="Calibri" w:hAnsi="Century Gothic" w:cs="Arial"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 xml:space="preserve">+ Finalize sua oração, dando graças por esta convivência amistosa. </w:t>
      </w:r>
    </w:p>
    <w:p w14:paraId="2E55D378" w14:textId="77777777" w:rsidR="00A26233" w:rsidRPr="00CA48CD" w:rsidRDefault="00A26233" w:rsidP="00A26233">
      <w:pPr>
        <w:spacing w:after="0" w:line="240" w:lineRule="auto"/>
        <w:jc w:val="both"/>
        <w:rPr>
          <w:rFonts w:ascii="Century Gothic" w:eastAsia="Calibri" w:hAnsi="Century Gothic" w:cs="Arial"/>
          <w:kern w:val="0"/>
          <w:sz w:val="20"/>
          <w:szCs w:val="20"/>
          <w14:ligatures w14:val="none"/>
        </w:rPr>
      </w:pPr>
      <w:r w:rsidRPr="00CA48CD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>+ Registre no caderno de vida os sentimentos predominantes durante a oração.</w:t>
      </w:r>
    </w:p>
    <w:p w14:paraId="4BE34084" w14:textId="77777777" w:rsidR="00A83DA2" w:rsidRPr="00DF641F" w:rsidRDefault="00A83DA2" w:rsidP="00A83DA2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kern w:val="0"/>
          <w:sz w:val="16"/>
          <w:szCs w:val="16"/>
          <w14:ligatures w14:val="none"/>
        </w:rPr>
      </w:pPr>
    </w:p>
    <w:p w14:paraId="6803ACA7" w14:textId="77777777" w:rsidR="00A83DA2" w:rsidRPr="00DF641F" w:rsidRDefault="00A83DA2" w:rsidP="00A83DA2">
      <w:pPr>
        <w:spacing w:after="0" w:line="240" w:lineRule="auto"/>
        <w:jc w:val="center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</w:p>
    <w:p w14:paraId="321352F8" w14:textId="77777777" w:rsidR="00A83DA2" w:rsidRPr="00DF641F" w:rsidRDefault="00A83DA2" w:rsidP="00A83DA2">
      <w:pPr>
        <w:spacing w:after="0" w:line="240" w:lineRule="auto"/>
        <w:jc w:val="both"/>
        <w:rPr>
          <w:rFonts w:ascii="Garamond" w:eastAsia="SimSun" w:hAnsi="Garamond" w:cs="Times New Roman"/>
          <w:color w:val="1F497D"/>
          <w:kern w:val="0"/>
          <w:sz w:val="16"/>
          <w:szCs w:val="16"/>
          <w:lang w:eastAsia="zh-CN"/>
          <w14:ligatures w14:val="none"/>
        </w:rPr>
      </w:pPr>
    </w:p>
    <w:p w14:paraId="15C0FD24" w14:textId="77777777" w:rsidR="00A83DA2" w:rsidRPr="00DF641F" w:rsidRDefault="00A83DA2" w:rsidP="00A83DA2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</w:p>
    <w:p w14:paraId="4FEE138A" w14:textId="77777777" w:rsidR="0013303A" w:rsidRDefault="0013303A"/>
    <w:sectPr w:rsidR="0013303A" w:rsidSect="000C4FF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233"/>
    <w:rsid w:val="0007284B"/>
    <w:rsid w:val="000B4944"/>
    <w:rsid w:val="000C4FF5"/>
    <w:rsid w:val="00107463"/>
    <w:rsid w:val="0013303A"/>
    <w:rsid w:val="001A7262"/>
    <w:rsid w:val="0023190C"/>
    <w:rsid w:val="004A67ED"/>
    <w:rsid w:val="00684EFD"/>
    <w:rsid w:val="00A26233"/>
    <w:rsid w:val="00A83DA2"/>
    <w:rsid w:val="00BD6CC0"/>
    <w:rsid w:val="00C85925"/>
    <w:rsid w:val="00CA48CD"/>
    <w:rsid w:val="00CE1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F9731"/>
  <w15:chartTrackingRefBased/>
  <w15:docId w15:val="{838C1516-4D11-425F-9112-46EA3473C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1143</Words>
  <Characters>6178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Pe. Adroaldo Palaoro SJ</dc:creator>
  <cp:keywords/>
  <dc:description/>
  <cp:lastModifiedBy>Pe. Adroaldo Palaoro SJ</cp:lastModifiedBy>
  <cp:revision>7</cp:revision>
  <dcterms:created xsi:type="dcterms:W3CDTF">2024-02-08T10:57:00Z</dcterms:created>
  <dcterms:modified xsi:type="dcterms:W3CDTF">2024-03-05T11:42:00Z</dcterms:modified>
</cp:coreProperties>
</file>